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9" w:rsidRDefault="001F4879" w:rsidP="001F4879">
      <w:pPr>
        <w:jc w:val="both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52185" cy="1566545"/>
            <wp:effectExtent l="19050" t="0" r="5715" b="0"/>
            <wp:wrapTopAndBottom/>
            <wp:docPr id="2" name="Picture 2" descr="blanka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as_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879" w:rsidRDefault="00E10E81" w:rsidP="001F4879">
      <w:pPr>
        <w:jc w:val="both"/>
        <w:rPr>
          <w:lang w:val="lt-LT"/>
        </w:rPr>
      </w:pPr>
      <w:r>
        <w:rPr>
          <w:lang w:val="lt-LT"/>
        </w:rPr>
        <w:t>Miestų, rajonų savivaldybių kultūros,</w:t>
      </w:r>
      <w:r w:rsidR="001F4879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2014-03-25</w:t>
      </w:r>
      <w:r w:rsidR="001F4879" w:rsidRPr="00AC66C3">
        <w:rPr>
          <w:lang w:val="lt-LT"/>
        </w:rPr>
        <w:t xml:space="preserve">  Nr.</w:t>
      </w:r>
      <w:r w:rsidR="001F4879">
        <w:rPr>
          <w:lang w:val="lt-LT"/>
        </w:rPr>
        <w:t xml:space="preserve"> </w:t>
      </w:r>
      <w:r w:rsidR="001F4879" w:rsidRPr="00AC66C3">
        <w:rPr>
          <w:lang w:val="lt-LT"/>
        </w:rPr>
        <w:t>R1-</w:t>
      </w:r>
      <w:r w:rsidR="00313980">
        <w:rPr>
          <w:lang w:val="lt-LT"/>
        </w:rPr>
        <w:t>130</w:t>
      </w:r>
    </w:p>
    <w:p w:rsidR="001F4879" w:rsidRDefault="00E10E81" w:rsidP="001F4879">
      <w:pPr>
        <w:jc w:val="both"/>
        <w:rPr>
          <w:lang w:val="lt-LT"/>
        </w:rPr>
      </w:pPr>
      <w:r>
        <w:rPr>
          <w:lang w:val="lt-LT"/>
        </w:rPr>
        <w:t>kultūros ir švietimo skyriams,</w:t>
      </w:r>
    </w:p>
    <w:p w:rsidR="00E10E81" w:rsidRPr="00051D5A" w:rsidRDefault="00E10E81" w:rsidP="001F4879">
      <w:pPr>
        <w:jc w:val="both"/>
        <w:rPr>
          <w:lang w:val="lt-LT"/>
        </w:rPr>
      </w:pPr>
      <w:r>
        <w:rPr>
          <w:lang w:val="lt-LT"/>
        </w:rPr>
        <w:t>kultūros ir švietimo įstaigoms</w:t>
      </w:r>
    </w:p>
    <w:p w:rsidR="001F4879" w:rsidRPr="00051D5A" w:rsidRDefault="001F4879" w:rsidP="001F4879">
      <w:pPr>
        <w:jc w:val="both"/>
        <w:rPr>
          <w:lang w:val="lt-LT"/>
        </w:rPr>
      </w:pPr>
    </w:p>
    <w:p w:rsidR="0007217F" w:rsidRDefault="0007217F" w:rsidP="001F4879">
      <w:pPr>
        <w:jc w:val="both"/>
        <w:rPr>
          <w:lang w:val="lt-LT"/>
        </w:rPr>
      </w:pPr>
    </w:p>
    <w:p w:rsidR="001F4879" w:rsidRPr="00420BBF" w:rsidRDefault="00E10E81" w:rsidP="001F4879">
      <w:pPr>
        <w:jc w:val="both"/>
        <w:rPr>
          <w:lang w:val="lt-LT"/>
        </w:rPr>
      </w:pPr>
      <w:r>
        <w:rPr>
          <w:lang w:val="lt-LT"/>
        </w:rPr>
        <w:t>DĖL DALYVAVIMO LIETUVOS VAIKŲ, JAUNIMO</w:t>
      </w:r>
      <w:r w:rsidR="001F4879">
        <w:rPr>
          <w:lang w:val="lt-LT"/>
        </w:rPr>
        <w:t xml:space="preserve"> TEATRŲ REŽISIERIŲ SEMINARE</w:t>
      </w:r>
    </w:p>
    <w:p w:rsidR="001F4879" w:rsidRPr="00420BBF" w:rsidRDefault="001F4879" w:rsidP="001F4879">
      <w:pPr>
        <w:jc w:val="both"/>
        <w:rPr>
          <w:lang w:val="lt-LT"/>
        </w:rPr>
      </w:pPr>
    </w:p>
    <w:p w:rsidR="001F4879" w:rsidRPr="00420BBF" w:rsidRDefault="001F4879" w:rsidP="001F4879">
      <w:pPr>
        <w:jc w:val="both"/>
        <w:rPr>
          <w:lang w:val="lt-LT"/>
        </w:rPr>
      </w:pPr>
    </w:p>
    <w:p w:rsidR="001F4879" w:rsidRDefault="001F4879" w:rsidP="001F4879">
      <w:pPr>
        <w:spacing w:line="360" w:lineRule="auto"/>
        <w:jc w:val="both"/>
        <w:rPr>
          <w:lang w:val="lt-LT"/>
        </w:rPr>
      </w:pPr>
      <w:r w:rsidRPr="00420BBF">
        <w:rPr>
          <w:lang w:val="lt-LT"/>
        </w:rPr>
        <w:tab/>
        <w:t>Š</w:t>
      </w:r>
      <w:r>
        <w:rPr>
          <w:lang w:val="lt-LT"/>
        </w:rPr>
        <w:t>.</w:t>
      </w:r>
      <w:r w:rsidRPr="00420BBF">
        <w:rPr>
          <w:lang w:val="lt-LT"/>
        </w:rPr>
        <w:t xml:space="preserve"> m</w:t>
      </w:r>
      <w:r>
        <w:rPr>
          <w:lang w:val="lt-LT"/>
        </w:rPr>
        <w:t>.</w:t>
      </w:r>
      <w:r w:rsidRPr="00420BBF">
        <w:rPr>
          <w:lang w:val="lt-LT"/>
        </w:rPr>
        <w:t xml:space="preserve"> </w:t>
      </w:r>
      <w:r w:rsidR="00E10E81">
        <w:rPr>
          <w:lang w:val="lt-LT"/>
        </w:rPr>
        <w:t>balandžio 8</w:t>
      </w:r>
      <w:r w:rsidRPr="004516F7">
        <w:rPr>
          <w:lang w:val="lt-LT"/>
        </w:rPr>
        <w:t xml:space="preserve"> d. Lietuvos liaudies kultūros centr</w:t>
      </w:r>
      <w:r>
        <w:rPr>
          <w:lang w:val="lt-LT"/>
        </w:rPr>
        <w:t>as ir</w:t>
      </w:r>
      <w:r w:rsidRPr="004516F7">
        <w:rPr>
          <w:lang w:val="lt-LT"/>
        </w:rPr>
        <w:t xml:space="preserve"> </w:t>
      </w:r>
      <w:r>
        <w:rPr>
          <w:lang w:val="lt-LT"/>
        </w:rPr>
        <w:t>Nacionalinės M. K. Čiurlionio menų mokyklos Meninio ugdymo pedagogų kvalifikacijos tobulinimo centras rengia</w:t>
      </w:r>
      <w:r w:rsidR="00E10E81">
        <w:rPr>
          <w:lang w:val="lt-LT"/>
        </w:rPr>
        <w:t xml:space="preserve">  </w:t>
      </w:r>
      <w:r>
        <w:rPr>
          <w:lang w:val="lt-LT"/>
        </w:rPr>
        <w:t xml:space="preserve"> seminarą</w:t>
      </w:r>
      <w:r w:rsidR="00E10E81">
        <w:rPr>
          <w:lang w:val="lt-LT"/>
        </w:rPr>
        <w:t xml:space="preserve"> „Vaikų teatrai Dainų šventėse“</w:t>
      </w:r>
      <w:r>
        <w:rPr>
          <w:lang w:val="lt-LT"/>
        </w:rPr>
        <w:t>, kuriame kviečiami dalyvauti vaikų, jau</w:t>
      </w:r>
      <w:r w:rsidR="00E10E81">
        <w:rPr>
          <w:lang w:val="lt-LT"/>
        </w:rPr>
        <w:t xml:space="preserve">nimo ir lėlių </w:t>
      </w:r>
      <w:r w:rsidRPr="00420BBF">
        <w:rPr>
          <w:lang w:val="lt-LT"/>
        </w:rPr>
        <w:t>teatrų</w:t>
      </w:r>
      <w:r>
        <w:rPr>
          <w:lang w:val="lt-LT"/>
        </w:rPr>
        <w:t xml:space="preserve"> vadovai, režisieriai, mokyklinių teatrų, dramos kolektyvų </w:t>
      </w:r>
      <w:r w:rsidRPr="00420BBF">
        <w:rPr>
          <w:lang w:val="lt-LT"/>
        </w:rPr>
        <w:t>vadov</w:t>
      </w:r>
      <w:r>
        <w:rPr>
          <w:lang w:val="lt-LT"/>
        </w:rPr>
        <w:t>ai</w:t>
      </w:r>
      <w:r w:rsidRPr="00420BBF">
        <w:rPr>
          <w:lang w:val="lt-LT"/>
        </w:rPr>
        <w:t xml:space="preserve">. </w:t>
      </w:r>
      <w:r>
        <w:rPr>
          <w:lang w:val="lt-LT"/>
        </w:rPr>
        <w:t>Seminaras vyks Lietuvos liaudies kultūros centre (Barbor</w:t>
      </w:r>
      <w:r w:rsidR="00E10E81">
        <w:rPr>
          <w:lang w:val="lt-LT"/>
        </w:rPr>
        <w:t>os Radvilaitės g. 8). Pradžia 12</w:t>
      </w:r>
      <w:r>
        <w:rPr>
          <w:lang w:val="lt-LT"/>
        </w:rPr>
        <w:t xml:space="preserve"> val.</w:t>
      </w:r>
    </w:p>
    <w:p w:rsidR="001F4879" w:rsidRDefault="00313980" w:rsidP="001F4879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Seminare </w:t>
      </w:r>
      <w:r w:rsidR="00E10E81">
        <w:rPr>
          <w:lang w:val="lt-LT"/>
        </w:rPr>
        <w:t xml:space="preserve">ritmikos pratybas ir 2014 m. Dainų šventės Teatro dienos finalo „Jau saulelė“ repeticiją ves kompozitorė Nijolė Sinkevičiūtė, </w:t>
      </w:r>
      <w:r w:rsidR="001F4879">
        <w:rPr>
          <w:lang w:val="lt-LT"/>
        </w:rPr>
        <w:t>aptarsime</w:t>
      </w:r>
      <w:r w:rsidR="00E10E81">
        <w:rPr>
          <w:lang w:val="lt-LT"/>
        </w:rPr>
        <w:t xml:space="preserve"> Lietuvos lėlių teatrų konkurso „Molinuko teatras“ rezultatus,</w:t>
      </w:r>
      <w:r w:rsidR="001F4879">
        <w:rPr>
          <w:lang w:val="lt-LT"/>
        </w:rPr>
        <w:t xml:space="preserve"> di</w:t>
      </w:r>
      <w:r w:rsidR="00E10E81">
        <w:rPr>
          <w:lang w:val="lt-LT"/>
        </w:rPr>
        <w:t>skutuosime aktualiausiais vaikų teatro plėtros klausimais.</w:t>
      </w:r>
      <w:r w:rsidR="001F4879">
        <w:rPr>
          <w:lang w:val="lt-LT"/>
        </w:rPr>
        <w:t xml:space="preserve"> </w:t>
      </w:r>
    </w:p>
    <w:p w:rsidR="001F4879" w:rsidRPr="00420BBF" w:rsidRDefault="00E10E81" w:rsidP="00E10E81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Seminaras nemokamas. </w:t>
      </w:r>
      <w:r w:rsidR="001F4879">
        <w:rPr>
          <w:lang w:val="lt-LT"/>
        </w:rPr>
        <w:t>Dalyviai gaus kvalifikacijo</w:t>
      </w:r>
      <w:r>
        <w:rPr>
          <w:lang w:val="lt-LT"/>
        </w:rPr>
        <w:t xml:space="preserve">s kėlimo pažymėjimus. </w:t>
      </w:r>
    </w:p>
    <w:p w:rsidR="001F4879" w:rsidRPr="008C4827" w:rsidRDefault="001F4879" w:rsidP="001F4879">
      <w:pPr>
        <w:spacing w:line="360" w:lineRule="auto"/>
        <w:ind w:firstLine="1296"/>
        <w:rPr>
          <w:lang w:val="lt-LT"/>
        </w:rPr>
      </w:pPr>
      <w:r w:rsidRPr="008C4827">
        <w:rPr>
          <w:lang w:val="lt-LT"/>
        </w:rPr>
        <w:t>Maloniai prašome sudaryti s</w:t>
      </w:r>
      <w:r>
        <w:rPr>
          <w:lang w:val="lt-LT"/>
        </w:rPr>
        <w:t>ąlygas Jūsų miesto, rajono</w:t>
      </w:r>
      <w:r w:rsidR="00E10E81">
        <w:rPr>
          <w:lang w:val="lt-LT"/>
        </w:rPr>
        <w:t xml:space="preserve"> vaikų, jaunimo, lėlių</w:t>
      </w:r>
      <w:r>
        <w:rPr>
          <w:lang w:val="lt-LT"/>
        </w:rPr>
        <w:t xml:space="preserve"> teatrų režisieriams, dramos kolektyvų vadovams, teatro pedagogams</w:t>
      </w:r>
      <w:r w:rsidR="00E10E81">
        <w:rPr>
          <w:lang w:val="lt-LT"/>
        </w:rPr>
        <w:t xml:space="preserve"> dalyvauti </w:t>
      </w:r>
      <w:r>
        <w:rPr>
          <w:lang w:val="lt-LT"/>
        </w:rPr>
        <w:t xml:space="preserve"> </w:t>
      </w:r>
      <w:r w:rsidR="00E10E81">
        <w:rPr>
          <w:lang w:val="lt-LT"/>
        </w:rPr>
        <w:t>ir iki balandžio 5</w:t>
      </w:r>
      <w:r>
        <w:rPr>
          <w:lang w:val="lt-LT"/>
        </w:rPr>
        <w:t xml:space="preserve"> d. užsiregistruoti el. paštu  </w:t>
      </w:r>
      <w:hyperlink r:id="rId5" w:history="1">
        <w:r w:rsidRPr="00C47C75">
          <w:rPr>
            <w:rStyle w:val="Hyperlink"/>
            <w:lang w:val="lt-LT"/>
          </w:rPr>
          <w:t>teatras@llkc.lt</w:t>
        </w:r>
      </w:hyperlink>
      <w:r>
        <w:rPr>
          <w:lang w:val="lt-LT"/>
        </w:rPr>
        <w:t xml:space="preserve">  arba tel. 8 674 155 82.</w:t>
      </w:r>
    </w:p>
    <w:p w:rsidR="001F4879" w:rsidRPr="008C4827" w:rsidRDefault="001F4879" w:rsidP="001F4879">
      <w:pPr>
        <w:spacing w:line="360" w:lineRule="auto"/>
        <w:rPr>
          <w:lang w:val="lt-LT"/>
        </w:rPr>
      </w:pPr>
      <w:r w:rsidRPr="008C4827">
        <w:rPr>
          <w:lang w:val="lt-LT"/>
        </w:rPr>
        <w:tab/>
        <w:t>Visas išlaidas apmoka komandiruojanti įstaiga.</w:t>
      </w:r>
    </w:p>
    <w:p w:rsidR="001F4879" w:rsidRPr="008C4827" w:rsidRDefault="001F4879" w:rsidP="001F4879">
      <w:pPr>
        <w:jc w:val="both"/>
        <w:rPr>
          <w:lang w:val="lt-LT"/>
        </w:rPr>
      </w:pPr>
    </w:p>
    <w:p w:rsidR="001F4879" w:rsidRPr="008C4827" w:rsidRDefault="001F4879" w:rsidP="001F4879">
      <w:pPr>
        <w:jc w:val="both"/>
        <w:rPr>
          <w:lang w:val="lt-LT"/>
        </w:rPr>
      </w:pPr>
    </w:p>
    <w:p w:rsidR="001F4879" w:rsidRPr="008C4827" w:rsidRDefault="001F4879" w:rsidP="001F4879">
      <w:pPr>
        <w:jc w:val="both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8"/>
        <w:gridCol w:w="3230"/>
        <w:gridCol w:w="2303"/>
      </w:tblGrid>
      <w:tr w:rsidR="001F4879" w:rsidRPr="008C4827" w:rsidTr="00BF39BF">
        <w:tc>
          <w:tcPr>
            <w:tcW w:w="4428" w:type="dxa"/>
          </w:tcPr>
          <w:p w:rsidR="001F4879" w:rsidRPr="008C4827" w:rsidRDefault="001F4879" w:rsidP="00BF39BF">
            <w:pPr>
              <w:jc w:val="both"/>
              <w:rPr>
                <w:lang w:val="lt-LT"/>
              </w:rPr>
            </w:pPr>
          </w:p>
          <w:p w:rsidR="001F4879" w:rsidRPr="008C4827" w:rsidRDefault="001F4879" w:rsidP="00BF39BF">
            <w:pPr>
              <w:jc w:val="both"/>
              <w:rPr>
                <w:lang w:val="lt-LT"/>
              </w:rPr>
            </w:pPr>
            <w:r w:rsidRPr="008C4827">
              <w:rPr>
                <w:lang w:val="lt-LT"/>
              </w:rPr>
              <w:t>Direktorius</w:t>
            </w:r>
          </w:p>
        </w:tc>
        <w:tc>
          <w:tcPr>
            <w:tcW w:w="3240" w:type="dxa"/>
          </w:tcPr>
          <w:p w:rsidR="001F4879" w:rsidRPr="008C4827" w:rsidRDefault="001F4879" w:rsidP="00BF39BF">
            <w:pPr>
              <w:jc w:val="both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1809750" cy="533400"/>
                  <wp:effectExtent l="19050" t="0" r="0" b="0"/>
                  <wp:docPr id="1" name="Picture 1" descr="liausapa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ausapa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1F4879" w:rsidRPr="008C4827" w:rsidRDefault="001F4879" w:rsidP="00BF39BF">
            <w:pPr>
              <w:jc w:val="both"/>
              <w:rPr>
                <w:lang w:val="lt-LT"/>
              </w:rPr>
            </w:pPr>
          </w:p>
          <w:p w:rsidR="001F4879" w:rsidRPr="008C4827" w:rsidRDefault="001F4879" w:rsidP="00BF39BF">
            <w:pPr>
              <w:jc w:val="both"/>
              <w:rPr>
                <w:lang w:val="lt-LT"/>
              </w:rPr>
            </w:pPr>
            <w:r w:rsidRPr="008C4827">
              <w:rPr>
                <w:lang w:val="lt-LT"/>
              </w:rPr>
              <w:t>Saulius Liausa</w:t>
            </w:r>
          </w:p>
          <w:p w:rsidR="001F4879" w:rsidRPr="008C4827" w:rsidRDefault="001F4879" w:rsidP="00BF39BF">
            <w:pPr>
              <w:jc w:val="both"/>
              <w:rPr>
                <w:lang w:val="lt-LT"/>
              </w:rPr>
            </w:pPr>
          </w:p>
        </w:tc>
      </w:tr>
    </w:tbl>
    <w:p w:rsidR="001F4879" w:rsidRPr="008C4827" w:rsidRDefault="001F4879" w:rsidP="001F4879">
      <w:pPr>
        <w:spacing w:line="360" w:lineRule="auto"/>
        <w:jc w:val="both"/>
        <w:rPr>
          <w:lang w:val="lt-LT"/>
        </w:rPr>
      </w:pPr>
    </w:p>
    <w:p w:rsidR="001F4879" w:rsidRPr="008C4827" w:rsidRDefault="001F4879" w:rsidP="001F4879">
      <w:pPr>
        <w:spacing w:line="360" w:lineRule="auto"/>
        <w:jc w:val="both"/>
        <w:rPr>
          <w:lang w:val="lt-LT"/>
        </w:rPr>
      </w:pPr>
    </w:p>
    <w:p w:rsidR="001F4879" w:rsidRPr="008C4827" w:rsidRDefault="001F4879" w:rsidP="001F4879">
      <w:pPr>
        <w:jc w:val="both"/>
        <w:rPr>
          <w:lang w:val="lt-LT"/>
        </w:rPr>
      </w:pPr>
    </w:p>
    <w:p w:rsidR="0007217F" w:rsidRDefault="0007217F" w:rsidP="001F4879">
      <w:pPr>
        <w:jc w:val="both"/>
        <w:rPr>
          <w:lang w:val="lt-LT"/>
        </w:rPr>
      </w:pPr>
    </w:p>
    <w:p w:rsidR="001F4879" w:rsidRPr="00394F23" w:rsidRDefault="001F4879" w:rsidP="001F4879">
      <w:pPr>
        <w:jc w:val="both"/>
        <w:rPr>
          <w:lang w:val="lt-LT"/>
        </w:rPr>
      </w:pPr>
      <w:r w:rsidRPr="008C4827">
        <w:rPr>
          <w:lang w:val="lt-LT"/>
        </w:rPr>
        <w:t>I</w:t>
      </w:r>
      <w:r>
        <w:rPr>
          <w:lang w:val="lt-LT"/>
        </w:rPr>
        <w:t>rena</w:t>
      </w:r>
      <w:r w:rsidRPr="008C4827">
        <w:rPr>
          <w:lang w:val="lt-LT"/>
        </w:rPr>
        <w:t xml:space="preserve"> Maciulevičienė, </w:t>
      </w:r>
      <w:r>
        <w:rPr>
          <w:lang w:val="lt-LT"/>
        </w:rPr>
        <w:t xml:space="preserve">tel. </w:t>
      </w:r>
      <w:r w:rsidRPr="008C4827">
        <w:rPr>
          <w:lang w:val="lt-LT"/>
        </w:rPr>
        <w:t xml:space="preserve">8 </w:t>
      </w:r>
      <w:r>
        <w:t>674 155</w:t>
      </w:r>
      <w:r>
        <w:rPr>
          <w:lang w:val="lt-LT"/>
        </w:rPr>
        <w:t xml:space="preserve"> </w:t>
      </w:r>
      <w:r>
        <w:t>82</w:t>
      </w:r>
    </w:p>
    <w:p w:rsidR="001F4879" w:rsidRPr="003F4C66" w:rsidRDefault="001F4879" w:rsidP="001F4879">
      <w:pPr>
        <w:jc w:val="both"/>
        <w:rPr>
          <w:lang w:val="lt-LT"/>
        </w:rPr>
      </w:pPr>
    </w:p>
    <w:p w:rsidR="001F4879" w:rsidRDefault="001F4879" w:rsidP="001F4879"/>
    <w:p w:rsidR="001F4879" w:rsidRPr="00A927F0" w:rsidRDefault="001F4879" w:rsidP="001F4879">
      <w:pPr>
        <w:rPr>
          <w:lang w:val="lt-LT"/>
        </w:rPr>
      </w:pPr>
    </w:p>
    <w:p w:rsidR="002249B2" w:rsidRDefault="002249B2"/>
    <w:sectPr w:rsidR="002249B2" w:rsidSect="004A6487">
      <w:pgSz w:w="11906" w:h="16838"/>
      <w:pgMar w:top="851" w:right="680" w:bottom="680" w:left="1701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F4879"/>
    <w:rsid w:val="0007217F"/>
    <w:rsid w:val="001F4879"/>
    <w:rsid w:val="002249B2"/>
    <w:rsid w:val="00241550"/>
    <w:rsid w:val="00313980"/>
    <w:rsid w:val="004A6487"/>
    <w:rsid w:val="00601951"/>
    <w:rsid w:val="00745AA4"/>
    <w:rsid w:val="00D02253"/>
    <w:rsid w:val="00D94E69"/>
    <w:rsid w:val="00E1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F4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eatras@llkc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Centras</cp:lastModifiedBy>
  <cp:revision>2</cp:revision>
  <cp:lastPrinted>2014-03-25T08:42:00Z</cp:lastPrinted>
  <dcterms:created xsi:type="dcterms:W3CDTF">2014-03-25T12:36:00Z</dcterms:created>
  <dcterms:modified xsi:type="dcterms:W3CDTF">2014-03-25T12:36:00Z</dcterms:modified>
</cp:coreProperties>
</file>